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62E4B" w14:textId="77777777" w:rsidR="001F2AC6" w:rsidRDefault="001F2AC6" w:rsidP="005C61E0">
      <w:pPr>
        <w:pStyle w:val="Overskrift1"/>
      </w:pPr>
    </w:p>
    <w:p w14:paraId="5B5AB8C7" w14:textId="77777777" w:rsidR="005F222D" w:rsidRDefault="00F53E9F" w:rsidP="005C61E0">
      <w:pPr>
        <w:pStyle w:val="Overskrift1"/>
      </w:pPr>
      <w:r>
        <w:t xml:space="preserve">Oplysninger om faste læger på plejehjem fra kommune til </w:t>
      </w:r>
      <w:r w:rsidR="00D54E4F">
        <w:t>R</w:t>
      </w:r>
      <w:r>
        <w:t>egion</w:t>
      </w:r>
      <w:r w:rsidR="00D54E4F">
        <w:t xml:space="preserve"> Midtjylland</w:t>
      </w:r>
    </w:p>
    <w:p w14:paraId="426F99B6" w14:textId="77777777" w:rsidR="005C61E0" w:rsidRDefault="005C61E0" w:rsidP="005C61E0"/>
    <w:p w14:paraId="4E68B8C7" w14:textId="77777777" w:rsidR="008D61CD" w:rsidRDefault="005C61E0" w:rsidP="005C61E0">
      <w:r>
        <w:t>For at sikre</w:t>
      </w:r>
      <w:r w:rsidR="001E7BE9">
        <w:t xml:space="preserve"> </w:t>
      </w:r>
      <w:r>
        <w:t xml:space="preserve">ensartethed i indberetning af </w:t>
      </w:r>
      <w:r w:rsidR="0026056A">
        <w:t>kommunernes</w:t>
      </w:r>
      <w:r>
        <w:t xml:space="preserve"> aftaler med plejehjemslæger i henhold til </w:t>
      </w:r>
      <w:r w:rsidR="0026056A">
        <w:t>Overenskomst</w:t>
      </w:r>
      <w:r>
        <w:t xml:space="preserve"> om Almen Praksis, har Region Midtjylland udarbejdet et skema, som kommuner i Region Midtjylland skal anvende for et lette kommunikationen mellem parterne.</w:t>
      </w:r>
      <w:r w:rsidR="006B25A6">
        <w:t xml:space="preserve"> </w:t>
      </w:r>
      <w:r w:rsidR="008D61CD">
        <w:t xml:space="preserve">Vejledning og skema er udarbejdet på baggrund af Forhandlingsaftalen. Der kan komme præciseringer ligesom proceduren kan ændres ved systemændringer. </w:t>
      </w:r>
    </w:p>
    <w:p w14:paraId="22858615" w14:textId="77777777" w:rsidR="005C61E0" w:rsidRDefault="005C61E0" w:rsidP="005C61E0"/>
    <w:p w14:paraId="77759AA8" w14:textId="77777777" w:rsidR="00611BA4" w:rsidRPr="00611BA4" w:rsidRDefault="00611BA4" w:rsidP="00611BA4">
      <w:pPr>
        <w:pStyle w:val="Overskrift6"/>
      </w:pPr>
      <w:r w:rsidRPr="00611BA4">
        <w:t>Kommunal kontaktperson</w:t>
      </w:r>
    </w:p>
    <w:p w14:paraId="75BB26B9" w14:textId="77777777" w:rsidR="005C61E0" w:rsidRDefault="005C61E0" w:rsidP="005C61E0">
      <w:r>
        <w:t>Der er behov for at hver kommune oplyser en kontaktperson, som regio</w:t>
      </w:r>
      <w:r w:rsidR="00611BA4">
        <w:t>nen kan benytte til eventuel afklaring af</w:t>
      </w:r>
      <w:r>
        <w:t xml:space="preserve"> kommunens aftale</w:t>
      </w:r>
      <w:r w:rsidR="00F53E9F">
        <w:t>r om faste læger</w:t>
      </w:r>
      <w:r w:rsidR="00816558">
        <w:t xml:space="preserve"> på plejehjem.</w:t>
      </w:r>
    </w:p>
    <w:p w14:paraId="27C9859D" w14:textId="77777777" w:rsidR="005C61E0" w:rsidRDefault="005C61E0" w:rsidP="005C61E0"/>
    <w:p w14:paraId="79179BFE" w14:textId="77777777" w:rsidR="00611BA4" w:rsidRPr="00611BA4" w:rsidRDefault="00611BA4" w:rsidP="00611BA4">
      <w:pPr>
        <w:pStyle w:val="Overskrift6"/>
      </w:pPr>
      <w:r w:rsidRPr="00611BA4">
        <w:t>Skema</w:t>
      </w:r>
    </w:p>
    <w:p w14:paraId="19C855D0" w14:textId="77777777" w:rsidR="00611BA4" w:rsidRPr="006B25A6" w:rsidRDefault="00611BA4" w:rsidP="00611BA4">
      <w:r>
        <w:t xml:space="preserve">Skemaet danner grundlag for regionens udbetaling </w:t>
      </w:r>
      <w:r w:rsidR="00F53E9F">
        <w:t>af det aftalte honorar</w:t>
      </w:r>
      <w:r w:rsidR="005423B2">
        <w:t xml:space="preserve"> i henhold til Overenskomst om Almen Praksis</w:t>
      </w:r>
      <w:r w:rsidR="00F53E9F">
        <w:t xml:space="preserve"> for at varetage opgaven som fast læge.</w:t>
      </w:r>
      <w:r w:rsidR="006B25A6">
        <w:t xml:space="preserve"> </w:t>
      </w:r>
      <w:r>
        <w:t>Alle oplysninger i skemaet skal udfyldes for at regionen kan foretage udbetaling.</w:t>
      </w:r>
      <w:r w:rsidR="006B25A6">
        <w:t xml:space="preserve"> </w:t>
      </w:r>
      <w:r>
        <w:t xml:space="preserve">Forudsætning for udbetalingerne er at aftalerne er indgået i overensstemmelse med </w:t>
      </w:r>
      <w:r w:rsidR="00816558" w:rsidRPr="00816558">
        <w:rPr>
          <w:i/>
          <w:iCs/>
        </w:rPr>
        <w:t xml:space="preserve">Protokollat </w:t>
      </w:r>
      <w:r w:rsidRPr="00816558">
        <w:rPr>
          <w:i/>
          <w:iCs/>
        </w:rPr>
        <w:t xml:space="preserve">om fast tilknyttet </w:t>
      </w:r>
      <w:r w:rsidR="00F53E9F" w:rsidRPr="00816558">
        <w:rPr>
          <w:i/>
          <w:iCs/>
        </w:rPr>
        <w:t xml:space="preserve">læge på </w:t>
      </w:r>
      <w:r w:rsidRPr="00816558">
        <w:rPr>
          <w:i/>
          <w:iCs/>
        </w:rPr>
        <w:t>plejehjem</w:t>
      </w:r>
      <w:r w:rsidR="005423B2">
        <w:rPr>
          <w:i/>
          <w:iCs/>
        </w:rPr>
        <w:t xml:space="preserve"> (</w:t>
      </w:r>
      <w:r w:rsidR="006B25A6">
        <w:rPr>
          <w:i/>
          <w:iCs/>
        </w:rPr>
        <w:t>jf.</w:t>
      </w:r>
      <w:r w:rsidR="005423B2">
        <w:rPr>
          <w:i/>
          <w:iCs/>
        </w:rPr>
        <w:t xml:space="preserve"> bilag)</w:t>
      </w:r>
      <w:r w:rsidRPr="00816558">
        <w:rPr>
          <w:i/>
          <w:iCs/>
        </w:rPr>
        <w:t>.</w:t>
      </w:r>
    </w:p>
    <w:p w14:paraId="3590CDD3" w14:textId="77777777" w:rsidR="006B25A6" w:rsidRDefault="006B25A6" w:rsidP="00611BA4"/>
    <w:p w14:paraId="0F34F983" w14:textId="77777777" w:rsidR="001F2AC6" w:rsidRDefault="001F2AC6" w:rsidP="00B114D4">
      <w:pPr>
        <w:pStyle w:val="Overskrift6"/>
      </w:pPr>
    </w:p>
    <w:p w14:paraId="7E54D29B" w14:textId="77777777" w:rsidR="00611BA4" w:rsidRDefault="00B114D4" w:rsidP="00B114D4">
      <w:pPr>
        <w:pStyle w:val="Overskrift6"/>
      </w:pPr>
      <w:r w:rsidRPr="00B114D4">
        <w:t>Kvartalsvis opdatering</w:t>
      </w:r>
    </w:p>
    <w:p w14:paraId="1720711B" w14:textId="34D96D60" w:rsidR="00E01109" w:rsidRDefault="00B114D4" w:rsidP="006B25A6">
      <w:r>
        <w:t>Sker der ændringer i løbet af året, opdateres opgørelsen kvartalsvis og sendes til Praksisadministrationen.</w:t>
      </w:r>
      <w:r w:rsidR="006B25A6">
        <w:t xml:space="preserve"> </w:t>
      </w:r>
      <w:r>
        <w:t xml:space="preserve">Ophør som plejehjemslæge kan ske </w:t>
      </w:r>
      <w:r w:rsidR="00697314">
        <w:t>med 3 måneders varsel til</w:t>
      </w:r>
      <w:r>
        <w:t xml:space="preserve"> udgangen af et kvartal.</w:t>
      </w:r>
      <w:r w:rsidR="006B25A6">
        <w:t xml:space="preserve"> </w:t>
      </w:r>
      <w:r w:rsidR="00E01109">
        <w:t>Modtager regionen ikke opdaterede opgørelser antages det, at der ikke er ændringer i oplysningerne.</w:t>
      </w:r>
    </w:p>
    <w:p w14:paraId="529FE8C2" w14:textId="77777777" w:rsidR="00B114D4" w:rsidRDefault="00B114D4" w:rsidP="00B114D4">
      <w:pPr>
        <w:pStyle w:val="Ingenafstand"/>
        <w:spacing w:line="259" w:lineRule="auto"/>
      </w:pPr>
    </w:p>
    <w:p w14:paraId="5BB12D0C" w14:textId="77777777" w:rsidR="001F2AC6" w:rsidRDefault="001F2AC6" w:rsidP="00B114D4">
      <w:pPr>
        <w:pStyle w:val="Ingenafstand"/>
        <w:spacing w:line="259" w:lineRule="auto"/>
        <w:rPr>
          <w:u w:val="single"/>
        </w:rPr>
      </w:pPr>
    </w:p>
    <w:p w14:paraId="371A05A5" w14:textId="77777777" w:rsidR="00B114D4" w:rsidRPr="00B114D4" w:rsidRDefault="00B114D4" w:rsidP="00B114D4">
      <w:pPr>
        <w:pStyle w:val="Ingenafstand"/>
        <w:spacing w:line="259" w:lineRule="auto"/>
        <w:rPr>
          <w:u w:val="single"/>
        </w:rPr>
      </w:pPr>
      <w:r w:rsidRPr="00B114D4">
        <w:rPr>
          <w:u w:val="single"/>
        </w:rPr>
        <w:t>Frist for indberetning</w:t>
      </w:r>
      <w:r w:rsidR="00EC5548">
        <w:rPr>
          <w:u w:val="single"/>
        </w:rPr>
        <w:t xml:space="preserve"> af oplysninger til regionen</w:t>
      </w:r>
    </w:p>
    <w:p w14:paraId="7C574E13" w14:textId="77777777" w:rsidR="00F53E9F" w:rsidRPr="00D54E4F" w:rsidRDefault="00B114D4" w:rsidP="00B114D4">
      <w:pPr>
        <w:pStyle w:val="Ingenafstand"/>
        <w:spacing w:line="259" w:lineRule="auto"/>
      </w:pPr>
      <w:r w:rsidRPr="00D54E4F">
        <w:t xml:space="preserve">Regionen udbetaler honorar til de praktiserende </w:t>
      </w:r>
      <w:r w:rsidR="005423B2" w:rsidRPr="00D54E4F">
        <w:t xml:space="preserve">læger </w:t>
      </w:r>
      <w:r w:rsidRPr="00D54E4F">
        <w:t>bagudre</w:t>
      </w:r>
      <w:r w:rsidR="00220E9B" w:rsidRPr="00D54E4F">
        <w:t xml:space="preserve">ttet. </w:t>
      </w:r>
      <w:r w:rsidR="00F53E9F" w:rsidRPr="00D54E4F">
        <w:t>Det vil sige at honorar for januar måned udbetales medio februar.</w:t>
      </w:r>
      <w:r w:rsidR="006B25A6" w:rsidRPr="00D54E4F">
        <w:t xml:space="preserve"> </w:t>
      </w:r>
      <w:r w:rsidR="00100F2E" w:rsidRPr="00D54E4F">
        <w:t xml:space="preserve">Nye plejehjemslæger kan tilknyttes pr. 1. januar 2022 hvis muligt og løbende som implementeringen falder på plads. </w:t>
      </w:r>
      <w:r w:rsidR="00F53E9F" w:rsidRPr="00D54E4F">
        <w:t>Oplysninger om faste læger</w:t>
      </w:r>
      <w:r w:rsidR="001E7BE9" w:rsidRPr="00D54E4F">
        <w:t xml:space="preserve"> vedrørende første</w:t>
      </w:r>
      <w:r w:rsidR="00F53E9F" w:rsidRPr="00D54E4F">
        <w:t xml:space="preserve"> kvartal skal </w:t>
      </w:r>
      <w:r w:rsidR="00100F2E" w:rsidRPr="00D54E4F">
        <w:t xml:space="preserve">som udgangspunkt </w:t>
      </w:r>
      <w:r w:rsidR="00F53E9F" w:rsidRPr="00D54E4F">
        <w:t xml:space="preserve">være regionen i hænde senest den 15. </w:t>
      </w:r>
      <w:r w:rsidR="001E7BE9" w:rsidRPr="00D54E4F">
        <w:t>januar 2022.</w:t>
      </w:r>
    </w:p>
    <w:p w14:paraId="3C5B2584" w14:textId="77777777" w:rsidR="00816558" w:rsidRPr="00D54E4F" w:rsidRDefault="00816558" w:rsidP="00B114D4">
      <w:pPr>
        <w:pStyle w:val="Ingenafstand"/>
        <w:spacing w:line="259" w:lineRule="auto"/>
      </w:pPr>
      <w:r w:rsidRPr="00D54E4F">
        <w:t>Ændrin</w:t>
      </w:r>
      <w:r w:rsidR="00100F2E" w:rsidRPr="00D54E4F">
        <w:t xml:space="preserve">ger til følgende kvartaler skal </w:t>
      </w:r>
      <w:r w:rsidRPr="00D54E4F">
        <w:t xml:space="preserve">indberettes </w:t>
      </w:r>
      <w:r w:rsidR="00C94B2C" w:rsidRPr="00D54E4F">
        <w:t xml:space="preserve">henholdsvis 15. april, 15. juli og 15. oktober 2022. </w:t>
      </w:r>
    </w:p>
    <w:p w14:paraId="0FBB011D" w14:textId="77777777" w:rsidR="001F2AC6" w:rsidRPr="00D54E4F" w:rsidRDefault="001F2AC6" w:rsidP="00B114D4">
      <w:pPr>
        <w:pStyle w:val="Ingenafstand"/>
        <w:spacing w:line="259" w:lineRule="auto"/>
      </w:pPr>
    </w:p>
    <w:p w14:paraId="142665F1" w14:textId="77777777" w:rsidR="001F2AC6" w:rsidRPr="00D54E4F" w:rsidRDefault="001F2AC6" w:rsidP="00B114D4">
      <w:pPr>
        <w:pStyle w:val="Ingenafstand"/>
        <w:spacing w:line="259" w:lineRule="auto"/>
      </w:pPr>
    </w:p>
    <w:p w14:paraId="20218F11" w14:textId="77777777" w:rsidR="005423B2" w:rsidRDefault="0033343A" w:rsidP="00B114D4">
      <w:pPr>
        <w:pStyle w:val="Ingenafstand"/>
        <w:spacing w:line="259" w:lineRule="auto"/>
      </w:pPr>
      <w:r>
        <w:t>I bedes udfylde næste side og returnere oplysningerne</w:t>
      </w:r>
      <w:r w:rsidR="00EC5548">
        <w:t xml:space="preserve"> til </w:t>
      </w:r>
      <w:hyperlink r:id="rId8" w:history="1">
        <w:r w:rsidR="00EC5548" w:rsidRPr="009F0C5B">
          <w:rPr>
            <w:rStyle w:val="Hyperlink"/>
          </w:rPr>
          <w:t>Praksis.administration@rm.dk</w:t>
        </w:r>
      </w:hyperlink>
      <w:r w:rsidR="00EC5548">
        <w:t xml:space="preserve"> </w:t>
      </w:r>
    </w:p>
    <w:p w14:paraId="427A41B6" w14:textId="77777777" w:rsidR="00CD2696" w:rsidRDefault="005423B2" w:rsidP="00B114D4">
      <w:pPr>
        <w:pStyle w:val="Ingenafstand"/>
        <w:spacing w:line="259" w:lineRule="auto"/>
      </w:pPr>
      <w:r>
        <w:t>I</w:t>
      </w:r>
      <w:r w:rsidR="00EC5548">
        <w:t xml:space="preserve"> emnefeltet noteres ”Oplysning om plejehjemslæger fra xxx Kommune”</w:t>
      </w:r>
    </w:p>
    <w:p w14:paraId="6737C858" w14:textId="77777777" w:rsidR="0033343A" w:rsidRDefault="0033343A" w:rsidP="00B114D4">
      <w:pPr>
        <w:pStyle w:val="Ingenafstand"/>
        <w:spacing w:line="259" w:lineRule="auto"/>
      </w:pPr>
    </w:p>
    <w:p w14:paraId="620DC104" w14:textId="77777777" w:rsidR="001F2AC6" w:rsidRDefault="001F2AC6" w:rsidP="00B114D4">
      <w:pPr>
        <w:pStyle w:val="Ingenafstand"/>
        <w:spacing w:line="259" w:lineRule="auto"/>
      </w:pPr>
    </w:p>
    <w:p w14:paraId="44B2A99E" w14:textId="77777777" w:rsidR="001F2AC6" w:rsidRDefault="001F2AC6" w:rsidP="00B114D4">
      <w:pPr>
        <w:pStyle w:val="Ingenafstand"/>
        <w:spacing w:line="259" w:lineRule="auto"/>
      </w:pPr>
    </w:p>
    <w:p w14:paraId="1521F335" w14:textId="77777777" w:rsidR="00EC5548" w:rsidRDefault="00EC5548" w:rsidP="00B114D4">
      <w:pPr>
        <w:pStyle w:val="Ingenafstand"/>
        <w:spacing w:line="259" w:lineRule="auto"/>
      </w:pPr>
    </w:p>
    <w:p w14:paraId="527C05CE" w14:textId="67D31263" w:rsidR="00CD2696" w:rsidRPr="00B114D4" w:rsidRDefault="008D61CD" w:rsidP="008D61CD">
      <w:pPr>
        <w:pStyle w:val="Ingenafstand"/>
        <w:spacing w:line="259" w:lineRule="auto"/>
        <w:jc w:val="right"/>
      </w:pPr>
      <w:r>
        <w:t xml:space="preserve">Opdateret den </w:t>
      </w:r>
      <w:r w:rsidR="00F90A72">
        <w:t>24</w:t>
      </w:r>
      <w:r>
        <w:t>. november 2021</w:t>
      </w:r>
    </w:p>
    <w:p w14:paraId="7AF78999" w14:textId="77777777" w:rsidR="00611BA4" w:rsidRDefault="00611BA4" w:rsidP="00611BA4"/>
    <w:p w14:paraId="0566A3A7" w14:textId="77777777" w:rsidR="00611BA4" w:rsidRDefault="00611BA4" w:rsidP="005C61E0"/>
    <w:p w14:paraId="4DA0F4E4" w14:textId="77777777" w:rsidR="00611BA4" w:rsidRDefault="00611BA4" w:rsidP="005C61E0"/>
    <w:p w14:paraId="32DFA3A6" w14:textId="77777777" w:rsidR="006B25A6" w:rsidRDefault="006B25A6" w:rsidP="005C61E0"/>
    <w:p w14:paraId="4895E275" w14:textId="77777777" w:rsidR="00AD608E" w:rsidRDefault="00AD608E" w:rsidP="005C61E0"/>
    <w:p w14:paraId="391D8376" w14:textId="77777777" w:rsidR="00AD608E" w:rsidRDefault="00AD608E" w:rsidP="005C61E0"/>
    <w:p w14:paraId="3C49215B" w14:textId="77777777" w:rsidR="00AD608E" w:rsidRDefault="00AD608E" w:rsidP="005C61E0"/>
    <w:p w14:paraId="5C917194" w14:textId="77777777" w:rsidR="0033343A" w:rsidRDefault="00AD608E" w:rsidP="00E01109">
      <w:pPr>
        <w:pStyle w:val="Overskrift1"/>
      </w:pPr>
      <w:r>
        <w:t>Oplysninger om fast</w:t>
      </w:r>
      <w:r w:rsidR="0033343A">
        <w:t>e</w:t>
      </w:r>
      <w:r>
        <w:t xml:space="preserve"> læge </w:t>
      </w:r>
      <w:r w:rsidR="0033343A">
        <w:t>læger på plejehjem i ___________________ Kommune</w:t>
      </w:r>
    </w:p>
    <w:p w14:paraId="52BF2C95" w14:textId="77777777" w:rsidR="00816558" w:rsidRPr="00816558" w:rsidRDefault="00816558" w:rsidP="00816558"/>
    <w:p w14:paraId="0B1E269A" w14:textId="77777777" w:rsidR="0033343A" w:rsidRDefault="00E01109" w:rsidP="0033343A">
      <w:r>
        <w:t>Kommunens kontaktperson:</w:t>
      </w:r>
      <w:r w:rsidR="00816558">
        <w:t>_________________________</w:t>
      </w:r>
    </w:p>
    <w:p w14:paraId="1EBB8696" w14:textId="77777777" w:rsidR="00E01109" w:rsidRDefault="00E01109" w:rsidP="0033343A">
      <w:r>
        <w:t>Kontaktoplysninger (mail og tlf. nr.):</w:t>
      </w:r>
      <w:r w:rsidR="00816558">
        <w:t>_______________________</w:t>
      </w:r>
    </w:p>
    <w:p w14:paraId="1B26FB84" w14:textId="77777777" w:rsidR="00E01109" w:rsidRDefault="004F113E" w:rsidP="0033343A">
      <w:r>
        <w:t>Oplysninger gældende fra</w:t>
      </w:r>
      <w:r w:rsidR="00E01109">
        <w:t>:</w:t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</w:r>
      <w:r w:rsidR="00816558">
        <w:softHyphen/>
        <w:t>_______________</w:t>
      </w:r>
    </w:p>
    <w:p w14:paraId="418BB452" w14:textId="77777777" w:rsidR="00816558" w:rsidRDefault="00816558" w:rsidP="0033343A"/>
    <w:p w14:paraId="27917E90" w14:textId="77777777" w:rsidR="00816558" w:rsidRDefault="00816558" w:rsidP="0033343A"/>
    <w:tbl>
      <w:tblPr>
        <w:tblStyle w:val="Tabel-Gitter"/>
        <w:tblW w:w="16132" w:type="dxa"/>
        <w:tblInd w:w="-1423" w:type="dxa"/>
        <w:tblLook w:val="04A0" w:firstRow="1" w:lastRow="0" w:firstColumn="1" w:lastColumn="0" w:noHBand="0" w:noVBand="1"/>
      </w:tblPr>
      <w:tblGrid>
        <w:gridCol w:w="2707"/>
        <w:gridCol w:w="2591"/>
        <w:gridCol w:w="1681"/>
        <w:gridCol w:w="1675"/>
        <w:gridCol w:w="1676"/>
        <w:gridCol w:w="2445"/>
        <w:gridCol w:w="1297"/>
        <w:gridCol w:w="2060"/>
      </w:tblGrid>
      <w:tr w:rsidR="00D54E4F" w14:paraId="5264AD21" w14:textId="77777777" w:rsidTr="00F90A72">
        <w:trPr>
          <w:trHeight w:val="492"/>
        </w:trPr>
        <w:tc>
          <w:tcPr>
            <w:tcW w:w="2733" w:type="dxa"/>
          </w:tcPr>
          <w:p w14:paraId="13B12CD0" w14:textId="77777777" w:rsidR="00D54E4F" w:rsidRPr="00C94B2C" w:rsidRDefault="00D54E4F" w:rsidP="0033343A">
            <w:pPr>
              <w:rPr>
                <w:b/>
                <w:bCs/>
              </w:rPr>
            </w:pPr>
            <w:r>
              <w:rPr>
                <w:b/>
                <w:bCs/>
              </w:rPr>
              <w:t>Plejehjem</w:t>
            </w:r>
          </w:p>
        </w:tc>
        <w:tc>
          <w:tcPr>
            <w:tcW w:w="2602" w:type="dxa"/>
          </w:tcPr>
          <w:p w14:paraId="0F10DA84" w14:textId="77777777" w:rsidR="00D54E4F" w:rsidRPr="00C94B2C" w:rsidRDefault="00D54E4F" w:rsidP="0033343A">
            <w:pPr>
              <w:rPr>
                <w:b/>
                <w:bCs/>
              </w:rPr>
            </w:pPr>
            <w:r>
              <w:rPr>
                <w:b/>
                <w:bCs/>
              </w:rPr>
              <w:t>Afdeling/afsnit</w:t>
            </w:r>
            <w:r w:rsidRPr="00C94B2C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691" w:type="dxa"/>
          </w:tcPr>
          <w:p w14:paraId="149BC137" w14:textId="77777777" w:rsidR="00D54E4F" w:rsidRPr="00C94B2C" w:rsidRDefault="00D54E4F" w:rsidP="0033343A">
            <w:pPr>
              <w:rPr>
                <w:b/>
                <w:bCs/>
              </w:rPr>
            </w:pPr>
            <w:r>
              <w:rPr>
                <w:b/>
                <w:bCs/>
              </w:rPr>
              <w:t>Antal beboere</w:t>
            </w:r>
          </w:p>
        </w:tc>
        <w:tc>
          <w:tcPr>
            <w:tcW w:w="1691" w:type="dxa"/>
          </w:tcPr>
          <w:p w14:paraId="3650047E" w14:textId="77777777" w:rsidR="00D54E4F" w:rsidRPr="00C94B2C" w:rsidRDefault="00D54E4F" w:rsidP="0033343A">
            <w:pPr>
              <w:rPr>
                <w:b/>
                <w:bCs/>
              </w:rPr>
            </w:pPr>
            <w:r>
              <w:rPr>
                <w:b/>
                <w:bCs/>
              </w:rPr>
              <w:t>Antal timer</w:t>
            </w:r>
          </w:p>
        </w:tc>
        <w:tc>
          <w:tcPr>
            <w:tcW w:w="1561" w:type="dxa"/>
          </w:tcPr>
          <w:p w14:paraId="36C92161" w14:textId="77777777" w:rsidR="00D54E4F" w:rsidRPr="00C94B2C" w:rsidRDefault="00D54E4F" w:rsidP="0033343A">
            <w:pPr>
              <w:rPr>
                <w:b/>
                <w:bCs/>
              </w:rPr>
            </w:pPr>
            <w:r>
              <w:rPr>
                <w:b/>
                <w:bCs/>
              </w:rPr>
              <w:t>Ydernummer</w:t>
            </w:r>
          </w:p>
        </w:tc>
        <w:tc>
          <w:tcPr>
            <w:tcW w:w="2472" w:type="dxa"/>
          </w:tcPr>
          <w:p w14:paraId="5D124447" w14:textId="77777777" w:rsidR="00D54E4F" w:rsidRPr="00C94B2C" w:rsidRDefault="00D54E4F" w:rsidP="0033343A">
            <w:pPr>
              <w:rPr>
                <w:b/>
                <w:bCs/>
              </w:rPr>
            </w:pPr>
            <w:r>
              <w:rPr>
                <w:b/>
                <w:bCs/>
              </w:rPr>
              <w:t>Læge</w:t>
            </w:r>
            <w:r w:rsidRPr="00C94B2C">
              <w:rPr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1301" w:type="dxa"/>
          </w:tcPr>
          <w:p w14:paraId="20D240EB" w14:textId="27755AC6" w:rsidR="00D54E4F" w:rsidRPr="00D54E4F" w:rsidRDefault="00D54E4F" w:rsidP="006B25A6">
            <w:pPr>
              <w:pStyle w:val="Overskrift7"/>
              <w:outlineLvl w:val="6"/>
              <w:rPr>
                <w:color w:val="auto"/>
              </w:rPr>
            </w:pPr>
            <w:r w:rsidRPr="00D54E4F">
              <w:rPr>
                <w:color w:val="auto"/>
              </w:rPr>
              <w:t>Op</w:t>
            </w:r>
            <w:r w:rsidR="00F90A72">
              <w:rPr>
                <w:color w:val="auto"/>
              </w:rPr>
              <w:t>s</w:t>
            </w:r>
            <w:r w:rsidRPr="00D54E4F">
              <w:rPr>
                <w:color w:val="auto"/>
              </w:rPr>
              <w:t>tart pr.</w:t>
            </w:r>
          </w:p>
          <w:p w14:paraId="3D114B24" w14:textId="77777777" w:rsidR="00D54E4F" w:rsidRPr="00D54E4F" w:rsidRDefault="00D54E4F" w:rsidP="0033343A">
            <w:pPr>
              <w:rPr>
                <w:b/>
                <w:bCs/>
              </w:rPr>
            </w:pPr>
          </w:p>
        </w:tc>
        <w:tc>
          <w:tcPr>
            <w:tcW w:w="2081" w:type="dxa"/>
          </w:tcPr>
          <w:p w14:paraId="5B7C80C3" w14:textId="289425D8" w:rsidR="00D54E4F" w:rsidRPr="00D54E4F" w:rsidRDefault="00D54E4F" w:rsidP="006B25A6">
            <w:pPr>
              <w:pStyle w:val="Overskrift7"/>
              <w:outlineLvl w:val="6"/>
              <w:rPr>
                <w:color w:val="auto"/>
              </w:rPr>
            </w:pPr>
            <w:r>
              <w:rPr>
                <w:color w:val="auto"/>
              </w:rPr>
              <w:t>Ophør pr.</w:t>
            </w:r>
            <w:r w:rsidR="00F90A72">
              <w:rPr>
                <w:color w:val="auto"/>
              </w:rPr>
              <w:t>***</w:t>
            </w:r>
          </w:p>
        </w:tc>
      </w:tr>
      <w:tr w:rsidR="00D54E4F" w14:paraId="19D607F9" w14:textId="77777777" w:rsidTr="00F90A72">
        <w:trPr>
          <w:trHeight w:val="257"/>
        </w:trPr>
        <w:tc>
          <w:tcPr>
            <w:tcW w:w="2733" w:type="dxa"/>
          </w:tcPr>
          <w:p w14:paraId="7B52A13A" w14:textId="77777777" w:rsidR="00D54E4F" w:rsidRDefault="00D54E4F" w:rsidP="0033343A"/>
        </w:tc>
        <w:tc>
          <w:tcPr>
            <w:tcW w:w="2602" w:type="dxa"/>
          </w:tcPr>
          <w:p w14:paraId="2C0030E6" w14:textId="77777777" w:rsidR="00D54E4F" w:rsidRDefault="00D54E4F" w:rsidP="0033343A"/>
        </w:tc>
        <w:tc>
          <w:tcPr>
            <w:tcW w:w="1691" w:type="dxa"/>
          </w:tcPr>
          <w:p w14:paraId="1E60A0BA" w14:textId="77777777" w:rsidR="00D54E4F" w:rsidRDefault="00D54E4F" w:rsidP="0033343A"/>
        </w:tc>
        <w:tc>
          <w:tcPr>
            <w:tcW w:w="1691" w:type="dxa"/>
          </w:tcPr>
          <w:p w14:paraId="7C02C9BF" w14:textId="77777777" w:rsidR="00D54E4F" w:rsidRDefault="00D54E4F" w:rsidP="0033343A"/>
        </w:tc>
        <w:tc>
          <w:tcPr>
            <w:tcW w:w="1561" w:type="dxa"/>
          </w:tcPr>
          <w:p w14:paraId="12029DD9" w14:textId="77777777" w:rsidR="00D54E4F" w:rsidRDefault="00D54E4F" w:rsidP="0033343A"/>
        </w:tc>
        <w:tc>
          <w:tcPr>
            <w:tcW w:w="2472" w:type="dxa"/>
          </w:tcPr>
          <w:p w14:paraId="096E523F" w14:textId="77777777" w:rsidR="00D54E4F" w:rsidRDefault="00D54E4F" w:rsidP="0033343A"/>
        </w:tc>
        <w:tc>
          <w:tcPr>
            <w:tcW w:w="1301" w:type="dxa"/>
          </w:tcPr>
          <w:p w14:paraId="6855E824" w14:textId="77777777" w:rsidR="00D54E4F" w:rsidRDefault="00D54E4F" w:rsidP="0033343A"/>
        </w:tc>
        <w:tc>
          <w:tcPr>
            <w:tcW w:w="2081" w:type="dxa"/>
          </w:tcPr>
          <w:p w14:paraId="42B7A231" w14:textId="77777777" w:rsidR="00D54E4F" w:rsidRDefault="00D54E4F" w:rsidP="0033343A"/>
        </w:tc>
      </w:tr>
      <w:tr w:rsidR="00D54E4F" w14:paraId="0CEB835E" w14:textId="77777777" w:rsidTr="00F90A72">
        <w:trPr>
          <w:trHeight w:val="246"/>
        </w:trPr>
        <w:tc>
          <w:tcPr>
            <w:tcW w:w="2733" w:type="dxa"/>
          </w:tcPr>
          <w:p w14:paraId="42FC8A96" w14:textId="77777777" w:rsidR="00D54E4F" w:rsidRDefault="00D54E4F" w:rsidP="0033343A"/>
        </w:tc>
        <w:tc>
          <w:tcPr>
            <w:tcW w:w="2602" w:type="dxa"/>
          </w:tcPr>
          <w:p w14:paraId="6D5D7FFF" w14:textId="77777777" w:rsidR="00D54E4F" w:rsidRDefault="00D54E4F" w:rsidP="0033343A"/>
        </w:tc>
        <w:tc>
          <w:tcPr>
            <w:tcW w:w="1691" w:type="dxa"/>
          </w:tcPr>
          <w:p w14:paraId="37043BDE" w14:textId="77777777" w:rsidR="00D54E4F" w:rsidRDefault="00D54E4F" w:rsidP="0033343A"/>
        </w:tc>
        <w:tc>
          <w:tcPr>
            <w:tcW w:w="1691" w:type="dxa"/>
          </w:tcPr>
          <w:p w14:paraId="38799295" w14:textId="77777777" w:rsidR="00D54E4F" w:rsidRDefault="00D54E4F" w:rsidP="0033343A"/>
        </w:tc>
        <w:tc>
          <w:tcPr>
            <w:tcW w:w="1561" w:type="dxa"/>
          </w:tcPr>
          <w:p w14:paraId="2AF93D4A" w14:textId="77777777" w:rsidR="00D54E4F" w:rsidRDefault="00D54E4F" w:rsidP="0033343A"/>
        </w:tc>
        <w:tc>
          <w:tcPr>
            <w:tcW w:w="2472" w:type="dxa"/>
          </w:tcPr>
          <w:p w14:paraId="36B10D96" w14:textId="77777777" w:rsidR="00D54E4F" w:rsidRDefault="00D54E4F" w:rsidP="0033343A"/>
        </w:tc>
        <w:tc>
          <w:tcPr>
            <w:tcW w:w="1301" w:type="dxa"/>
          </w:tcPr>
          <w:p w14:paraId="4162F4D4" w14:textId="77777777" w:rsidR="00D54E4F" w:rsidRDefault="00D54E4F" w:rsidP="0033343A"/>
        </w:tc>
        <w:tc>
          <w:tcPr>
            <w:tcW w:w="2081" w:type="dxa"/>
          </w:tcPr>
          <w:p w14:paraId="0C5751D8" w14:textId="77777777" w:rsidR="00D54E4F" w:rsidRDefault="00D54E4F" w:rsidP="0033343A"/>
        </w:tc>
      </w:tr>
      <w:tr w:rsidR="00D54E4F" w14:paraId="23557118" w14:textId="77777777" w:rsidTr="00F90A72">
        <w:trPr>
          <w:trHeight w:val="246"/>
        </w:trPr>
        <w:tc>
          <w:tcPr>
            <w:tcW w:w="2733" w:type="dxa"/>
          </w:tcPr>
          <w:p w14:paraId="421B73F5" w14:textId="77777777" w:rsidR="00D54E4F" w:rsidRDefault="00D54E4F" w:rsidP="0033343A"/>
        </w:tc>
        <w:tc>
          <w:tcPr>
            <w:tcW w:w="2602" w:type="dxa"/>
          </w:tcPr>
          <w:p w14:paraId="323C4A6F" w14:textId="77777777" w:rsidR="00D54E4F" w:rsidRDefault="00D54E4F" w:rsidP="0033343A"/>
        </w:tc>
        <w:tc>
          <w:tcPr>
            <w:tcW w:w="1691" w:type="dxa"/>
          </w:tcPr>
          <w:p w14:paraId="4E00424A" w14:textId="77777777" w:rsidR="00D54E4F" w:rsidRDefault="00D54E4F" w:rsidP="0033343A"/>
        </w:tc>
        <w:tc>
          <w:tcPr>
            <w:tcW w:w="1691" w:type="dxa"/>
          </w:tcPr>
          <w:p w14:paraId="7AFBF309" w14:textId="77777777" w:rsidR="00D54E4F" w:rsidRDefault="00D54E4F" w:rsidP="0033343A"/>
        </w:tc>
        <w:tc>
          <w:tcPr>
            <w:tcW w:w="1561" w:type="dxa"/>
          </w:tcPr>
          <w:p w14:paraId="2EA79E86" w14:textId="77777777" w:rsidR="00D54E4F" w:rsidRDefault="00D54E4F" w:rsidP="0033343A"/>
        </w:tc>
        <w:tc>
          <w:tcPr>
            <w:tcW w:w="2472" w:type="dxa"/>
          </w:tcPr>
          <w:p w14:paraId="6F795710" w14:textId="77777777" w:rsidR="00D54E4F" w:rsidRDefault="00D54E4F" w:rsidP="0033343A"/>
        </w:tc>
        <w:tc>
          <w:tcPr>
            <w:tcW w:w="1301" w:type="dxa"/>
          </w:tcPr>
          <w:p w14:paraId="1D0DFF98" w14:textId="77777777" w:rsidR="00D54E4F" w:rsidRDefault="00D54E4F" w:rsidP="0033343A"/>
        </w:tc>
        <w:tc>
          <w:tcPr>
            <w:tcW w:w="2081" w:type="dxa"/>
          </w:tcPr>
          <w:p w14:paraId="3D132A95" w14:textId="77777777" w:rsidR="00D54E4F" w:rsidRDefault="00D54E4F" w:rsidP="0033343A"/>
        </w:tc>
      </w:tr>
      <w:tr w:rsidR="00D54E4F" w14:paraId="13DEDEF5" w14:textId="77777777" w:rsidTr="00F90A72">
        <w:trPr>
          <w:trHeight w:val="246"/>
        </w:trPr>
        <w:tc>
          <w:tcPr>
            <w:tcW w:w="2733" w:type="dxa"/>
          </w:tcPr>
          <w:p w14:paraId="1FE06CD4" w14:textId="77777777" w:rsidR="00D54E4F" w:rsidRDefault="00D54E4F" w:rsidP="0033343A"/>
        </w:tc>
        <w:tc>
          <w:tcPr>
            <w:tcW w:w="2602" w:type="dxa"/>
          </w:tcPr>
          <w:p w14:paraId="7FBBC2F3" w14:textId="77777777" w:rsidR="00D54E4F" w:rsidRDefault="00D54E4F" w:rsidP="0033343A"/>
        </w:tc>
        <w:tc>
          <w:tcPr>
            <w:tcW w:w="1691" w:type="dxa"/>
          </w:tcPr>
          <w:p w14:paraId="6132DE7C" w14:textId="77777777" w:rsidR="00D54E4F" w:rsidRDefault="00D54E4F" w:rsidP="0033343A"/>
        </w:tc>
        <w:tc>
          <w:tcPr>
            <w:tcW w:w="1691" w:type="dxa"/>
          </w:tcPr>
          <w:p w14:paraId="778E1EC6" w14:textId="77777777" w:rsidR="00D54E4F" w:rsidRDefault="00D54E4F" w:rsidP="0033343A"/>
        </w:tc>
        <w:tc>
          <w:tcPr>
            <w:tcW w:w="1561" w:type="dxa"/>
          </w:tcPr>
          <w:p w14:paraId="223F8911" w14:textId="77777777" w:rsidR="00D54E4F" w:rsidRDefault="00D54E4F" w:rsidP="0033343A"/>
        </w:tc>
        <w:tc>
          <w:tcPr>
            <w:tcW w:w="2472" w:type="dxa"/>
          </w:tcPr>
          <w:p w14:paraId="7A7A23D2" w14:textId="77777777" w:rsidR="00D54E4F" w:rsidRDefault="00D54E4F" w:rsidP="0033343A"/>
        </w:tc>
        <w:tc>
          <w:tcPr>
            <w:tcW w:w="1301" w:type="dxa"/>
          </w:tcPr>
          <w:p w14:paraId="3ABD168A" w14:textId="77777777" w:rsidR="00D54E4F" w:rsidRDefault="00D54E4F" w:rsidP="0033343A"/>
        </w:tc>
        <w:tc>
          <w:tcPr>
            <w:tcW w:w="2081" w:type="dxa"/>
          </w:tcPr>
          <w:p w14:paraId="031691AA" w14:textId="77777777" w:rsidR="00D54E4F" w:rsidRDefault="00D54E4F" w:rsidP="0033343A"/>
        </w:tc>
      </w:tr>
      <w:tr w:rsidR="00D54E4F" w14:paraId="73FA3550" w14:textId="77777777" w:rsidTr="00F90A72">
        <w:trPr>
          <w:trHeight w:val="246"/>
        </w:trPr>
        <w:tc>
          <w:tcPr>
            <w:tcW w:w="2733" w:type="dxa"/>
          </w:tcPr>
          <w:p w14:paraId="681C1952" w14:textId="77777777" w:rsidR="00D54E4F" w:rsidRDefault="00D54E4F" w:rsidP="0033343A"/>
        </w:tc>
        <w:tc>
          <w:tcPr>
            <w:tcW w:w="2602" w:type="dxa"/>
          </w:tcPr>
          <w:p w14:paraId="1904581A" w14:textId="77777777" w:rsidR="00D54E4F" w:rsidRDefault="00D54E4F" w:rsidP="0033343A"/>
        </w:tc>
        <w:tc>
          <w:tcPr>
            <w:tcW w:w="1691" w:type="dxa"/>
          </w:tcPr>
          <w:p w14:paraId="56B493D8" w14:textId="77777777" w:rsidR="00D54E4F" w:rsidRDefault="00D54E4F" w:rsidP="0033343A"/>
        </w:tc>
        <w:tc>
          <w:tcPr>
            <w:tcW w:w="1691" w:type="dxa"/>
          </w:tcPr>
          <w:p w14:paraId="68989A5C" w14:textId="77777777" w:rsidR="00D54E4F" w:rsidRDefault="00D54E4F" w:rsidP="0033343A"/>
        </w:tc>
        <w:tc>
          <w:tcPr>
            <w:tcW w:w="1561" w:type="dxa"/>
          </w:tcPr>
          <w:p w14:paraId="4166B3E8" w14:textId="77777777" w:rsidR="00D54E4F" w:rsidRDefault="00D54E4F" w:rsidP="0033343A"/>
        </w:tc>
        <w:tc>
          <w:tcPr>
            <w:tcW w:w="2472" w:type="dxa"/>
          </w:tcPr>
          <w:p w14:paraId="1C10A81F" w14:textId="77777777" w:rsidR="00D54E4F" w:rsidRDefault="00D54E4F" w:rsidP="0033343A"/>
        </w:tc>
        <w:tc>
          <w:tcPr>
            <w:tcW w:w="1301" w:type="dxa"/>
          </w:tcPr>
          <w:p w14:paraId="460E62C3" w14:textId="77777777" w:rsidR="00D54E4F" w:rsidRDefault="00D54E4F" w:rsidP="0033343A"/>
        </w:tc>
        <w:tc>
          <w:tcPr>
            <w:tcW w:w="2081" w:type="dxa"/>
          </w:tcPr>
          <w:p w14:paraId="30EFA0D7" w14:textId="77777777" w:rsidR="00D54E4F" w:rsidRDefault="00D54E4F" w:rsidP="0033343A"/>
        </w:tc>
      </w:tr>
      <w:tr w:rsidR="00D54E4F" w14:paraId="09EE2C61" w14:textId="77777777" w:rsidTr="00F90A72">
        <w:trPr>
          <w:trHeight w:val="257"/>
        </w:trPr>
        <w:tc>
          <w:tcPr>
            <w:tcW w:w="2733" w:type="dxa"/>
          </w:tcPr>
          <w:p w14:paraId="60DC3CC4" w14:textId="77777777" w:rsidR="00D54E4F" w:rsidRDefault="00D54E4F" w:rsidP="0033343A"/>
        </w:tc>
        <w:tc>
          <w:tcPr>
            <w:tcW w:w="2602" w:type="dxa"/>
          </w:tcPr>
          <w:p w14:paraId="7C140B08" w14:textId="77777777" w:rsidR="00D54E4F" w:rsidRDefault="00D54E4F" w:rsidP="0033343A"/>
        </w:tc>
        <w:tc>
          <w:tcPr>
            <w:tcW w:w="1691" w:type="dxa"/>
          </w:tcPr>
          <w:p w14:paraId="27F83E53" w14:textId="77777777" w:rsidR="00D54E4F" w:rsidRDefault="00D54E4F" w:rsidP="0033343A"/>
        </w:tc>
        <w:tc>
          <w:tcPr>
            <w:tcW w:w="1691" w:type="dxa"/>
          </w:tcPr>
          <w:p w14:paraId="797BB8E9" w14:textId="77777777" w:rsidR="00D54E4F" w:rsidRDefault="00D54E4F" w:rsidP="0033343A"/>
        </w:tc>
        <w:tc>
          <w:tcPr>
            <w:tcW w:w="1561" w:type="dxa"/>
          </w:tcPr>
          <w:p w14:paraId="1A71BCC8" w14:textId="77777777" w:rsidR="00D54E4F" w:rsidRDefault="00D54E4F" w:rsidP="0033343A"/>
        </w:tc>
        <w:tc>
          <w:tcPr>
            <w:tcW w:w="2472" w:type="dxa"/>
          </w:tcPr>
          <w:p w14:paraId="1863FB22" w14:textId="77777777" w:rsidR="00D54E4F" w:rsidRDefault="00D54E4F" w:rsidP="0033343A"/>
        </w:tc>
        <w:tc>
          <w:tcPr>
            <w:tcW w:w="1301" w:type="dxa"/>
          </w:tcPr>
          <w:p w14:paraId="4EA5FCDA" w14:textId="77777777" w:rsidR="00D54E4F" w:rsidRDefault="00D54E4F" w:rsidP="0033343A"/>
        </w:tc>
        <w:tc>
          <w:tcPr>
            <w:tcW w:w="2081" w:type="dxa"/>
          </w:tcPr>
          <w:p w14:paraId="50E20532" w14:textId="77777777" w:rsidR="00D54E4F" w:rsidRDefault="00D54E4F" w:rsidP="0033343A"/>
        </w:tc>
      </w:tr>
      <w:tr w:rsidR="00D54E4F" w14:paraId="42952677" w14:textId="77777777" w:rsidTr="00F90A72">
        <w:trPr>
          <w:trHeight w:val="246"/>
        </w:trPr>
        <w:tc>
          <w:tcPr>
            <w:tcW w:w="2733" w:type="dxa"/>
          </w:tcPr>
          <w:p w14:paraId="11293738" w14:textId="77777777" w:rsidR="00D54E4F" w:rsidRDefault="00D54E4F" w:rsidP="0033343A"/>
        </w:tc>
        <w:tc>
          <w:tcPr>
            <w:tcW w:w="2602" w:type="dxa"/>
          </w:tcPr>
          <w:p w14:paraId="753818BC" w14:textId="77777777" w:rsidR="00D54E4F" w:rsidRDefault="00D54E4F" w:rsidP="0033343A"/>
        </w:tc>
        <w:tc>
          <w:tcPr>
            <w:tcW w:w="1691" w:type="dxa"/>
          </w:tcPr>
          <w:p w14:paraId="0419E9C0" w14:textId="77777777" w:rsidR="00D54E4F" w:rsidRDefault="00D54E4F" w:rsidP="0033343A"/>
        </w:tc>
        <w:tc>
          <w:tcPr>
            <w:tcW w:w="1691" w:type="dxa"/>
          </w:tcPr>
          <w:p w14:paraId="71290B31" w14:textId="77777777" w:rsidR="00D54E4F" w:rsidRDefault="00D54E4F" w:rsidP="0033343A"/>
        </w:tc>
        <w:tc>
          <w:tcPr>
            <w:tcW w:w="1561" w:type="dxa"/>
          </w:tcPr>
          <w:p w14:paraId="4E9F4997" w14:textId="77777777" w:rsidR="00D54E4F" w:rsidRDefault="00D54E4F" w:rsidP="0033343A"/>
        </w:tc>
        <w:tc>
          <w:tcPr>
            <w:tcW w:w="2472" w:type="dxa"/>
          </w:tcPr>
          <w:p w14:paraId="4FD70A2F" w14:textId="77777777" w:rsidR="00D54E4F" w:rsidRDefault="00D54E4F" w:rsidP="0033343A"/>
        </w:tc>
        <w:tc>
          <w:tcPr>
            <w:tcW w:w="1301" w:type="dxa"/>
          </w:tcPr>
          <w:p w14:paraId="07AE8F3C" w14:textId="77777777" w:rsidR="00D54E4F" w:rsidRDefault="00D54E4F" w:rsidP="0033343A"/>
        </w:tc>
        <w:tc>
          <w:tcPr>
            <w:tcW w:w="2081" w:type="dxa"/>
          </w:tcPr>
          <w:p w14:paraId="4EB9A253" w14:textId="77777777" w:rsidR="00D54E4F" w:rsidRDefault="00D54E4F" w:rsidP="0033343A"/>
        </w:tc>
      </w:tr>
      <w:tr w:rsidR="00D54E4F" w14:paraId="6C3893B2" w14:textId="77777777" w:rsidTr="00F90A72">
        <w:trPr>
          <w:trHeight w:val="246"/>
        </w:trPr>
        <w:tc>
          <w:tcPr>
            <w:tcW w:w="2733" w:type="dxa"/>
          </w:tcPr>
          <w:p w14:paraId="6EF174AD" w14:textId="77777777" w:rsidR="00D54E4F" w:rsidRDefault="00D54E4F" w:rsidP="0033343A"/>
        </w:tc>
        <w:tc>
          <w:tcPr>
            <w:tcW w:w="2602" w:type="dxa"/>
          </w:tcPr>
          <w:p w14:paraId="4015FBB2" w14:textId="77777777" w:rsidR="00D54E4F" w:rsidRDefault="00D54E4F" w:rsidP="0033343A"/>
        </w:tc>
        <w:tc>
          <w:tcPr>
            <w:tcW w:w="1691" w:type="dxa"/>
          </w:tcPr>
          <w:p w14:paraId="2665B667" w14:textId="77777777" w:rsidR="00D54E4F" w:rsidRDefault="00D54E4F" w:rsidP="0033343A"/>
        </w:tc>
        <w:tc>
          <w:tcPr>
            <w:tcW w:w="1691" w:type="dxa"/>
          </w:tcPr>
          <w:p w14:paraId="271365FC" w14:textId="77777777" w:rsidR="00D54E4F" w:rsidRDefault="00D54E4F" w:rsidP="0033343A"/>
        </w:tc>
        <w:tc>
          <w:tcPr>
            <w:tcW w:w="1561" w:type="dxa"/>
          </w:tcPr>
          <w:p w14:paraId="2E3C42D9" w14:textId="77777777" w:rsidR="00D54E4F" w:rsidRDefault="00D54E4F" w:rsidP="0033343A"/>
        </w:tc>
        <w:tc>
          <w:tcPr>
            <w:tcW w:w="2472" w:type="dxa"/>
          </w:tcPr>
          <w:p w14:paraId="58DD518D" w14:textId="77777777" w:rsidR="00D54E4F" w:rsidRDefault="00D54E4F" w:rsidP="0033343A"/>
        </w:tc>
        <w:tc>
          <w:tcPr>
            <w:tcW w:w="1301" w:type="dxa"/>
          </w:tcPr>
          <w:p w14:paraId="3D8E7C71" w14:textId="77777777" w:rsidR="00D54E4F" w:rsidRDefault="00D54E4F" w:rsidP="0033343A"/>
        </w:tc>
        <w:tc>
          <w:tcPr>
            <w:tcW w:w="2081" w:type="dxa"/>
          </w:tcPr>
          <w:p w14:paraId="1E48DC4F" w14:textId="77777777" w:rsidR="00D54E4F" w:rsidRDefault="00D54E4F" w:rsidP="0033343A"/>
        </w:tc>
      </w:tr>
      <w:tr w:rsidR="00D54E4F" w14:paraId="76D27408" w14:textId="77777777" w:rsidTr="00F90A72">
        <w:trPr>
          <w:trHeight w:val="246"/>
        </w:trPr>
        <w:tc>
          <w:tcPr>
            <w:tcW w:w="2733" w:type="dxa"/>
          </w:tcPr>
          <w:p w14:paraId="5186FB10" w14:textId="77777777" w:rsidR="00D54E4F" w:rsidRDefault="00D54E4F" w:rsidP="0033343A"/>
        </w:tc>
        <w:tc>
          <w:tcPr>
            <w:tcW w:w="2602" w:type="dxa"/>
          </w:tcPr>
          <w:p w14:paraId="425A8821" w14:textId="77777777" w:rsidR="00D54E4F" w:rsidRDefault="00D54E4F" w:rsidP="0033343A"/>
        </w:tc>
        <w:tc>
          <w:tcPr>
            <w:tcW w:w="1691" w:type="dxa"/>
          </w:tcPr>
          <w:p w14:paraId="2625225F" w14:textId="77777777" w:rsidR="00D54E4F" w:rsidRDefault="00D54E4F" w:rsidP="0033343A"/>
        </w:tc>
        <w:tc>
          <w:tcPr>
            <w:tcW w:w="1691" w:type="dxa"/>
          </w:tcPr>
          <w:p w14:paraId="79A45BD1" w14:textId="77777777" w:rsidR="00D54E4F" w:rsidRDefault="00D54E4F" w:rsidP="0033343A"/>
        </w:tc>
        <w:tc>
          <w:tcPr>
            <w:tcW w:w="1561" w:type="dxa"/>
          </w:tcPr>
          <w:p w14:paraId="316361CE" w14:textId="77777777" w:rsidR="00D54E4F" w:rsidRDefault="00D54E4F" w:rsidP="0033343A"/>
        </w:tc>
        <w:tc>
          <w:tcPr>
            <w:tcW w:w="2472" w:type="dxa"/>
          </w:tcPr>
          <w:p w14:paraId="4CABDF7F" w14:textId="77777777" w:rsidR="00D54E4F" w:rsidRDefault="00D54E4F" w:rsidP="0033343A"/>
        </w:tc>
        <w:tc>
          <w:tcPr>
            <w:tcW w:w="1301" w:type="dxa"/>
          </w:tcPr>
          <w:p w14:paraId="78A9E5CC" w14:textId="77777777" w:rsidR="00D54E4F" w:rsidRDefault="00D54E4F" w:rsidP="0033343A"/>
        </w:tc>
        <w:tc>
          <w:tcPr>
            <w:tcW w:w="2081" w:type="dxa"/>
          </w:tcPr>
          <w:p w14:paraId="28E1BB12" w14:textId="77777777" w:rsidR="00D54E4F" w:rsidRDefault="00D54E4F" w:rsidP="0033343A"/>
        </w:tc>
      </w:tr>
      <w:tr w:rsidR="00D54E4F" w14:paraId="36DB7101" w14:textId="77777777" w:rsidTr="00F90A72">
        <w:trPr>
          <w:trHeight w:val="246"/>
        </w:trPr>
        <w:tc>
          <w:tcPr>
            <w:tcW w:w="2733" w:type="dxa"/>
          </w:tcPr>
          <w:p w14:paraId="02BA5697" w14:textId="77777777" w:rsidR="00D54E4F" w:rsidRDefault="00D54E4F" w:rsidP="0033343A"/>
        </w:tc>
        <w:tc>
          <w:tcPr>
            <w:tcW w:w="2602" w:type="dxa"/>
          </w:tcPr>
          <w:p w14:paraId="41987FC0" w14:textId="77777777" w:rsidR="00D54E4F" w:rsidRDefault="00D54E4F" w:rsidP="0033343A"/>
        </w:tc>
        <w:tc>
          <w:tcPr>
            <w:tcW w:w="1691" w:type="dxa"/>
          </w:tcPr>
          <w:p w14:paraId="1269B8A1" w14:textId="77777777" w:rsidR="00D54E4F" w:rsidRDefault="00D54E4F" w:rsidP="0033343A"/>
        </w:tc>
        <w:tc>
          <w:tcPr>
            <w:tcW w:w="1691" w:type="dxa"/>
          </w:tcPr>
          <w:p w14:paraId="7CDCB4BA" w14:textId="77777777" w:rsidR="00D54E4F" w:rsidRDefault="00D54E4F" w:rsidP="0033343A"/>
        </w:tc>
        <w:tc>
          <w:tcPr>
            <w:tcW w:w="1561" w:type="dxa"/>
          </w:tcPr>
          <w:p w14:paraId="3A0E4546" w14:textId="77777777" w:rsidR="00D54E4F" w:rsidRDefault="00D54E4F" w:rsidP="0033343A"/>
        </w:tc>
        <w:tc>
          <w:tcPr>
            <w:tcW w:w="2472" w:type="dxa"/>
          </w:tcPr>
          <w:p w14:paraId="50845217" w14:textId="77777777" w:rsidR="00D54E4F" w:rsidRDefault="00D54E4F" w:rsidP="0033343A"/>
        </w:tc>
        <w:tc>
          <w:tcPr>
            <w:tcW w:w="1301" w:type="dxa"/>
          </w:tcPr>
          <w:p w14:paraId="7F4E1704" w14:textId="77777777" w:rsidR="00D54E4F" w:rsidRDefault="00D54E4F" w:rsidP="0033343A"/>
        </w:tc>
        <w:tc>
          <w:tcPr>
            <w:tcW w:w="2081" w:type="dxa"/>
          </w:tcPr>
          <w:p w14:paraId="71D5EC69" w14:textId="77777777" w:rsidR="00D54E4F" w:rsidRDefault="00D54E4F" w:rsidP="0033343A"/>
        </w:tc>
      </w:tr>
    </w:tbl>
    <w:p w14:paraId="1B8B0CC1" w14:textId="77777777" w:rsidR="006B25A6" w:rsidRDefault="006B25A6" w:rsidP="0033343A">
      <w:pPr>
        <w:rPr>
          <w:sz w:val="16"/>
          <w:szCs w:val="16"/>
        </w:rPr>
      </w:pPr>
    </w:p>
    <w:p w14:paraId="40751657" w14:textId="77777777" w:rsidR="00816558" w:rsidRDefault="00AA7985" w:rsidP="0033343A">
      <w:pPr>
        <w:rPr>
          <w:sz w:val="16"/>
          <w:szCs w:val="16"/>
        </w:rPr>
      </w:pPr>
      <w:r>
        <w:rPr>
          <w:sz w:val="16"/>
          <w:szCs w:val="16"/>
        </w:rPr>
        <w:t>*Hvis aftalen omfatter hele plejehjemmet angives ”Hele plejehjemmet”</w:t>
      </w:r>
    </w:p>
    <w:p w14:paraId="66E6D35B" w14:textId="6CBD1FCC" w:rsidR="00E01109" w:rsidRDefault="00AA7985" w:rsidP="0033343A">
      <w:pPr>
        <w:rPr>
          <w:sz w:val="16"/>
          <w:szCs w:val="16"/>
        </w:rPr>
      </w:pPr>
      <w:r>
        <w:rPr>
          <w:sz w:val="16"/>
          <w:szCs w:val="16"/>
        </w:rPr>
        <w:t>** Hvis aftalen er indgået med praksis og ikke en bestemt læge angives ”Kompagniskabet”</w:t>
      </w:r>
    </w:p>
    <w:p w14:paraId="2E79D40A" w14:textId="7F208474" w:rsidR="00F90A72" w:rsidRDefault="00F90A72" w:rsidP="0033343A">
      <w:r>
        <w:rPr>
          <w:sz w:val="16"/>
          <w:szCs w:val="16"/>
        </w:rPr>
        <w:t>***Her noteres ophørsdato for læger, der stopper som plejehjemslæger</w:t>
      </w:r>
    </w:p>
    <w:p w14:paraId="40473C66" w14:textId="77777777" w:rsidR="006B25A6" w:rsidRDefault="006B25A6" w:rsidP="0033343A"/>
    <w:p w14:paraId="07E4F5F1" w14:textId="77777777" w:rsidR="006B25A6" w:rsidRDefault="006B25A6" w:rsidP="0033343A"/>
    <w:p w14:paraId="75BBCCB4" w14:textId="77777777" w:rsidR="006B25A6" w:rsidRDefault="006B25A6" w:rsidP="0033343A"/>
    <w:p w14:paraId="40A91166" w14:textId="77777777" w:rsidR="006B25A6" w:rsidRPr="0033343A" w:rsidRDefault="006B25A6" w:rsidP="0033343A"/>
    <w:sectPr w:rsidR="006B25A6" w:rsidRPr="0033343A" w:rsidSect="006B25A6">
      <w:pgSz w:w="16838" w:h="11906" w:orient="landscape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E0"/>
    <w:rsid w:val="00001D2D"/>
    <w:rsid w:val="000A086F"/>
    <w:rsid w:val="00100F2E"/>
    <w:rsid w:val="0010194B"/>
    <w:rsid w:val="001E7BE9"/>
    <w:rsid w:val="001F2AC6"/>
    <w:rsid w:val="00220E9B"/>
    <w:rsid w:val="002235F3"/>
    <w:rsid w:val="0026056A"/>
    <w:rsid w:val="0033343A"/>
    <w:rsid w:val="00426938"/>
    <w:rsid w:val="004D0F5E"/>
    <w:rsid w:val="004F113E"/>
    <w:rsid w:val="005423B2"/>
    <w:rsid w:val="00553091"/>
    <w:rsid w:val="005C61E0"/>
    <w:rsid w:val="005F222D"/>
    <w:rsid w:val="00611BA4"/>
    <w:rsid w:val="006608CC"/>
    <w:rsid w:val="00697314"/>
    <w:rsid w:val="006A33A8"/>
    <w:rsid w:val="006B25A6"/>
    <w:rsid w:val="0078773B"/>
    <w:rsid w:val="00816558"/>
    <w:rsid w:val="008D61CD"/>
    <w:rsid w:val="008F5EDA"/>
    <w:rsid w:val="00AA7985"/>
    <w:rsid w:val="00AD608E"/>
    <w:rsid w:val="00B114D4"/>
    <w:rsid w:val="00C94B2C"/>
    <w:rsid w:val="00CD2696"/>
    <w:rsid w:val="00CF0AA0"/>
    <w:rsid w:val="00D15D08"/>
    <w:rsid w:val="00D54E4F"/>
    <w:rsid w:val="00E01109"/>
    <w:rsid w:val="00EC5548"/>
    <w:rsid w:val="00ED1326"/>
    <w:rsid w:val="00F53E9F"/>
    <w:rsid w:val="00F90A72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461B"/>
  <w15:chartTrackingRefBased/>
  <w15:docId w15:val="{2E6A4C2E-62A2-445A-94BB-659A0383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11BA4"/>
    <w:pPr>
      <w:keepNext/>
      <w:outlineLvl w:val="5"/>
    </w:pPr>
    <w:rPr>
      <w:u w:val="single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6B25A6"/>
    <w:pPr>
      <w:keepNext/>
      <w:spacing w:line="240" w:lineRule="auto"/>
      <w:outlineLvl w:val="6"/>
    </w:pPr>
    <w:rPr>
      <w:b/>
      <w:bCs/>
      <w:color w:val="FF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11BA4"/>
    <w:rPr>
      <w:u w:val="single"/>
    </w:rPr>
  </w:style>
  <w:style w:type="character" w:styleId="Hyperlink">
    <w:name w:val="Hyperlink"/>
    <w:basedOn w:val="Standardskrifttypeiafsnit"/>
    <w:uiPriority w:val="99"/>
    <w:unhideWhenUsed/>
    <w:rsid w:val="00EC5548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EC5548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81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7Tegn">
    <w:name w:val="Overskrift 7 Tegn"/>
    <w:basedOn w:val="Standardskrifttypeiafsnit"/>
    <w:link w:val="Overskrift7"/>
    <w:uiPriority w:val="9"/>
    <w:rsid w:val="006B25A6"/>
    <w:rPr>
      <w:b/>
      <w:bCs/>
      <w:color w:val="FF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0A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0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sis.administration@rm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F3497F1B119642B041C323054F6413" ma:contentTypeVersion="13" ma:contentTypeDescription="Opret et nyt dokument." ma:contentTypeScope="" ma:versionID="8a7e957b0b0a440dcf18fd4f15f50f23">
  <xsd:schema xmlns:xsd="http://www.w3.org/2001/XMLSchema" xmlns:xs="http://www.w3.org/2001/XMLSchema" xmlns:p="http://schemas.microsoft.com/office/2006/metadata/properties" xmlns:ns2="3c5c175f-f4d9-4241-8d91-b068e61936d5" xmlns:ns3="1d6f9cac-7178-467b-8da8-65daa06a5ede" targetNamespace="http://schemas.microsoft.com/office/2006/metadata/properties" ma:root="true" ma:fieldsID="f96c7bf97ef5d75016ecec50378b008f" ns2:_="" ns3:_="">
    <xsd:import namespace="3c5c175f-f4d9-4241-8d91-b068e61936d5"/>
    <xsd:import namespace="1d6f9cac-7178-467b-8da8-65daa06a5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175f-f4d9-4241-8d91-b068e6193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f9cac-7178-467b-8da8-65daa06a5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4B00B2-A60A-49ED-AA9F-D998FE0EF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86182-368D-4921-AF25-40FFAD9E5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175f-f4d9-4241-8d91-b068e61936d5"/>
    <ds:schemaRef ds:uri="1d6f9cac-7178-467b-8da8-65daa06a5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9F998-D486-4DA7-83E2-49AFECF378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011575-9BE1-46A5-999A-DB32DE5C7FB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1d6f9cac-7178-467b-8da8-65daa06a5ede"/>
    <ds:schemaRef ds:uri="3c5c175f-f4d9-4241-8d91-b068e61936d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2446</Characters>
  <Application>Microsoft Office Word</Application>
  <DocSecurity>0</DocSecurity>
  <Lines>163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Simmelsgaard</dc:creator>
  <cp:keywords/>
  <dc:description/>
  <cp:lastModifiedBy>Vibeke Just Andersen</cp:lastModifiedBy>
  <cp:revision>2</cp:revision>
  <dcterms:created xsi:type="dcterms:W3CDTF">2021-12-03T12:59:00Z</dcterms:created>
  <dcterms:modified xsi:type="dcterms:W3CDTF">2021-12-03T12:59:00Z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{133984D4-437C-498B-B543-CB073AC565A9}</vt:lpwstr>
  </property>
  <property fmtid="{D5CDD505-2E9C-101B-9397-08002B2CF9AE}" pid="3" name="ContentTypeId">
    <vt:lpwstr>0x010100ECF3497F1B119642B041C323054F6413</vt:lpwstr>
  </property>
</Properties>
</file>